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2D53" w14:textId="77777777" w:rsidR="00732F88" w:rsidRDefault="00000000">
      <w:pPr>
        <w:rPr>
          <w:rFonts w:ascii="TH SarabunPSK" w:eastAsia="TH SarabunPSK" w:hAnsi="TH SarabunPSK" w:cs="TH SarabunPSK"/>
          <w:b/>
          <w:bCs/>
          <w:sz w:val="52"/>
          <w:szCs w:val="52"/>
        </w:rPr>
      </w:pPr>
      <w:r>
        <w:rPr>
          <w:rFonts w:ascii="TH SarabunPSK" w:eastAsia="TH SarabunPSK" w:hAnsi="TH SarabunPSK" w:cs="TH SarabunPSK"/>
          <w:b/>
          <w:bCs/>
          <w:noProof/>
          <w:sz w:val="56"/>
          <w:szCs w:val="56"/>
        </w:rPr>
        <w:drawing>
          <wp:inline distT="114300" distB="114300" distL="114300" distR="114300" wp14:anchorId="566509CD" wp14:editId="7D35DD27">
            <wp:extent cx="491400" cy="5400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00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H SarabunPSK" w:eastAsia="TH SarabunPSK" w:hAnsi="TH SarabunPSK" w:cs="TH SarabunPSK"/>
          <w:b/>
          <w:bCs/>
          <w:sz w:val="56"/>
          <w:szCs w:val="56"/>
        </w:rPr>
        <w:t xml:space="preserve">    </w:t>
      </w:r>
      <w:r>
        <w:rPr>
          <w:rFonts w:ascii="TH SarabunPSK" w:eastAsia="TH SarabunPSK" w:hAnsi="TH SarabunPSK" w:cs="TH SarabunPSK"/>
          <w:b/>
          <w:bCs/>
          <w:sz w:val="56"/>
          <w:szCs w:val="56"/>
        </w:rPr>
        <w:tab/>
        <w:t xml:space="preserve">                 </w:t>
      </w:r>
      <w:r>
        <w:rPr>
          <w:rFonts w:ascii="TH SarabunPSK" w:eastAsia="TH SarabunPSK" w:hAnsi="TH SarabunPSK" w:cs="TH SarabunPSK"/>
          <w:b/>
          <w:bCs/>
          <w:sz w:val="52"/>
          <w:szCs w:val="52"/>
        </w:rPr>
        <w:t>บันทึกข้อความ</w:t>
      </w:r>
    </w:p>
    <w:p w14:paraId="1A8E7523" w14:textId="77777777" w:rsidR="00732F88" w:rsidRDefault="00000000">
      <w:pPr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6"/>
          <w:szCs w:val="36"/>
        </w:rPr>
        <w:t xml:space="preserve">ส่วนราชการ   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สภ.ไผ่โทน    อ.ร้องกวาง    จว.แพร่     โทร. ๐๕๔ ๐๖๙ ๖๔๐</w:t>
      </w:r>
    </w:p>
    <w:p w14:paraId="66308B18" w14:textId="77777777" w:rsidR="00732F88" w:rsidRDefault="00000000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6"/>
          <w:szCs w:val="36"/>
        </w:rPr>
        <w:t xml:space="preserve">ที่    </w:t>
      </w:r>
      <w:r>
        <w:rPr>
          <w:rFonts w:ascii="TH SarabunPSK" w:eastAsia="TH SarabunPSK" w:hAnsi="TH SarabunPSK" w:cs="TH SarabunPSK"/>
          <w:sz w:val="32"/>
          <w:szCs w:val="32"/>
        </w:rPr>
        <w:t>๐๐๒๐(พร).๗(๑๖)/-</w:t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วันที่   </w:t>
      </w:r>
      <w:r>
        <w:rPr>
          <w:rFonts w:ascii="TH SarabunPSK" w:eastAsia="TH SarabunPSK" w:hAnsi="TH SarabunPSK" w:cs="TH SarabunPSK"/>
          <w:sz w:val="32"/>
          <w:szCs w:val="32"/>
        </w:rPr>
        <w:t>๑ เมษายน  ๒๕๖๙</w:t>
      </w:r>
    </w:p>
    <w:p w14:paraId="6F54FE38" w14:textId="77777777" w:rsidR="00732F88" w:rsidRDefault="00000000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เรื่อง </w:t>
      </w:r>
      <w:r>
        <w:rPr>
          <w:rFonts w:ascii="TH SarabunPSK" w:eastAsia="TH SarabunPSK" w:hAnsi="TH SarabunPSK" w:cs="TH SarabunPSK"/>
          <w:sz w:val="32"/>
          <w:szCs w:val="32"/>
        </w:rPr>
        <w:t>รายงานผลการใช้จ่ายงบประมาณรอบ ๖ เดือนแรก ของปีงบประมาณ ๒๕๖๙</w:t>
      </w:r>
    </w:p>
    <w:p w14:paraId="2AA996C4" w14:textId="77777777" w:rsidR="00732F88" w:rsidRDefault="00000000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เรียน </w:t>
      </w:r>
      <w:r>
        <w:rPr>
          <w:rFonts w:ascii="TH SarabunPSK" w:eastAsia="TH SarabunPSK" w:hAnsi="TH SarabunPSK" w:cs="TH SarabunPSK"/>
          <w:sz w:val="32"/>
          <w:szCs w:val="32"/>
        </w:rPr>
        <w:t>สว.สภ.ไผ่โทน</w:t>
      </w:r>
    </w:p>
    <w:p w14:paraId="4709B0C0" w14:textId="27C59CE3" w:rsidR="00732F88" w:rsidRDefault="00732F88">
      <w:pPr>
        <w:spacing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13D2B4C0" w14:textId="26366684" w:rsidR="003F1707" w:rsidRDefault="003F1707" w:rsidP="003F1707">
      <w:pPr>
        <w:spacing w:line="240" w:lineRule="auto"/>
        <w:jc w:val="thaiDistribute"/>
        <w:rPr>
          <w:rFonts w:ascii="TH SarabunPSK" w:eastAsia="TH SarabunPSK" w:hAnsi="TH SarabunPSK" w:cs="TH SarabunPSK" w:hint="cs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        </w:t>
      </w:r>
      <w:r w:rsidRPr="003F1707">
        <w:rPr>
          <w:rFonts w:ascii="TH SarabunPSK" w:eastAsia="TH SarabunPSK" w:hAnsi="TH SarabunPSK" w:cs="TH SarabunPSK"/>
          <w:sz w:val="32"/>
          <w:szCs w:val="32"/>
          <w:cs/>
        </w:rPr>
        <w:t>ตามที่ตร.ได้ดําเนินงานตามโครงการประเมินคุณธรรมและความโปร่งใสในการดําเนินงานของหน่วยงานภาครัฐ (</w:t>
      </w:r>
      <w:r w:rsidRPr="003F1707">
        <w:rPr>
          <w:rFonts w:ascii="TH SarabunPSK" w:eastAsia="TH SarabunPSK" w:hAnsi="TH SarabunPSK" w:cs="TH SarabunPSK"/>
          <w:sz w:val="32"/>
          <w:szCs w:val="32"/>
        </w:rPr>
        <w:t xml:space="preserve">Integrity and Transparency Assessment: ITA) </w:t>
      </w:r>
      <w:r w:rsidRPr="003F1707">
        <w:rPr>
          <w:rFonts w:ascii="TH SarabunPSK" w:eastAsia="TH SarabunPSK" w:hAnsi="TH SarabunPSK" w:cs="TH SarabunPSK"/>
          <w:sz w:val="32"/>
          <w:szCs w:val="32"/>
          <w:cs/>
        </w:rPr>
        <w:t>เพื่อให้บรรลุตามแผนปฏิบัติการต่อต้านการทุจริตและประพฤติมิชอบ ตามที่สํานักงาน ป.ป.ช. กําหนดไว้ใน ระยะที่ ๒ (พ.ศ.๒๕๕๖-๒๕๗๐) ซึ่งเป็นการประเมินเพื่อวัดระดับคุณธรรมและความโปร่งใสในการดําเนินงานของหน่วยงานโดยกําหนดให้หน่วยงานรายงานผลการใช้จ่ายงบประมาณประจําปี รอบ ๖ เดือนแรก หรือไตรมาสที่ ๒ ของปีงบประมาณ ๒๕๖๙ (๑ ต.ค.๖๘ – ๓๑ มี.ค.๖๙) ความละเอียดแจ้งแล้ว นั้น</w:t>
      </w:r>
    </w:p>
    <w:p w14:paraId="1D6515C9" w14:textId="5564D0EF" w:rsidR="00732F88" w:rsidRDefault="00DD2761" w:rsidP="00DD2761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        </w:t>
      </w:r>
      <w:r w:rsidRPr="00DD2761">
        <w:rPr>
          <w:rFonts w:ascii="TH SarabunPSK" w:eastAsia="TH SarabunPSK" w:hAnsi="TH SarabunPSK" w:cs="TH SarabunPSK"/>
          <w:sz w:val="32"/>
          <w:szCs w:val="32"/>
          <w:cs/>
        </w:rPr>
        <w:t>งานอํานวยการสภ.ไผ่โทนได้จัด</w:t>
      </w:r>
      <w:proofErr w:type="spellStart"/>
      <w:r w:rsidRPr="00DD2761">
        <w:rPr>
          <w:rFonts w:ascii="TH SarabunPSK" w:eastAsia="TH SarabunPSK" w:hAnsi="TH SarabunPSK" w:cs="TH SarabunPSK"/>
          <w:sz w:val="32"/>
          <w:szCs w:val="32"/>
          <w:cs/>
        </w:rPr>
        <w:t>ทํา</w:t>
      </w:r>
      <w:proofErr w:type="spellEnd"/>
      <w:r w:rsidRPr="00DD2761">
        <w:rPr>
          <w:rFonts w:ascii="TH SarabunPSK" w:eastAsia="TH SarabunPSK" w:hAnsi="TH SarabunPSK" w:cs="TH SarabunPSK"/>
          <w:sz w:val="32"/>
          <w:szCs w:val="32"/>
          <w:cs/>
        </w:rPr>
        <w:t>ข้อมูลผลการใช้จ่ายงบประมาณ</w:t>
      </w:r>
      <w:proofErr w:type="spellStart"/>
      <w:r w:rsidRPr="00DD2761">
        <w:rPr>
          <w:rFonts w:ascii="TH SarabunPSK" w:eastAsia="TH SarabunPSK" w:hAnsi="TH SarabunPSK" w:cs="TH SarabunPSK"/>
          <w:sz w:val="32"/>
          <w:szCs w:val="32"/>
          <w:cs/>
        </w:rPr>
        <w:t>ประจํ</w:t>
      </w:r>
      <w:proofErr w:type="spellEnd"/>
      <w:r w:rsidRPr="00DD2761">
        <w:rPr>
          <w:rFonts w:ascii="TH SarabunPSK" w:eastAsia="TH SarabunPSK" w:hAnsi="TH SarabunPSK" w:cs="TH SarabunPSK"/>
          <w:sz w:val="32"/>
          <w:szCs w:val="32"/>
          <w:cs/>
        </w:rPr>
        <w:t>าปี ในรอบ ๖ เดือนแรก หรือไตรมาสที่ ๒ ของปีงบประมาณ พ.ศ.๒๕๖๙ (๑ ต.ค.๖๘ – ๓๑ มี.ค.๖๙) ตามโครงการประเมินคุณธรรมและความโปร่งใสในการดําเนินงานของหน่วยงานภาครัฐ (</w:t>
      </w:r>
      <w:r w:rsidRPr="00DD2761">
        <w:rPr>
          <w:rFonts w:ascii="TH SarabunPSK" w:eastAsia="TH SarabunPSK" w:hAnsi="TH SarabunPSK" w:cs="TH SarabunPSK"/>
          <w:sz w:val="32"/>
          <w:szCs w:val="32"/>
        </w:rPr>
        <w:t>Integrity and Transparency Assessment: ITA)</w:t>
      </w:r>
      <w:r w:rsidRPr="00DD2761">
        <w:rPr>
          <w:rFonts w:ascii="TH SarabunPSK" w:eastAsia="TH SarabunPSK" w:hAnsi="TH SarabunPSK" w:cs="TH SarabunPSK"/>
          <w:sz w:val="32"/>
          <w:szCs w:val="32"/>
          <w:cs/>
        </w:rPr>
        <w:t>เรียบร้อยแล้ว รายละเอียดตามเอกสารที่แนบมา</w:t>
      </w:r>
    </w:p>
    <w:p w14:paraId="318F00CE" w14:textId="77777777" w:rsidR="00195000" w:rsidRDefault="00195000" w:rsidP="00DD2761">
      <w:pPr>
        <w:jc w:val="thaiDistribute"/>
        <w:rPr>
          <w:rFonts w:ascii="TH SarabunPSK" w:eastAsia="TH SarabunPSK" w:hAnsi="TH SarabunPSK" w:cs="TH SarabunPSK" w:hint="cs"/>
          <w:sz w:val="32"/>
          <w:szCs w:val="32"/>
        </w:rPr>
      </w:pPr>
    </w:p>
    <w:p w14:paraId="4A0180AF" w14:textId="6903BC0D" w:rsidR="00732F88" w:rsidRDefault="00F1273C">
      <w:pPr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95A08F" wp14:editId="7C2AA133">
            <wp:simplePos x="0" y="0"/>
            <wp:positionH relativeFrom="column">
              <wp:posOffset>3209925</wp:posOffset>
            </wp:positionH>
            <wp:positionV relativeFrom="paragraph">
              <wp:posOffset>180340</wp:posOffset>
            </wp:positionV>
            <wp:extent cx="1038225" cy="876935"/>
            <wp:effectExtent l="0" t="0" r="9525" b="0"/>
            <wp:wrapNone/>
            <wp:docPr id="446791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9167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H SarabunPSK" w:eastAsia="TH SarabunPSK" w:hAnsi="TH SarabunPSK" w:cs="TH SarabunPSK"/>
          <w:sz w:val="32"/>
          <w:szCs w:val="32"/>
        </w:rPr>
        <w:t>จึงเรียนมาเพื่อโปรดพิจารณา</w:t>
      </w:r>
    </w:p>
    <w:p w14:paraId="36B28A0C" w14:textId="5F3756A4" w:rsidR="00732F88" w:rsidRDefault="00000000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7A66CB58" w14:textId="15B1DC66" w:rsidR="00732F88" w:rsidRDefault="00000000">
      <w:pPr>
        <w:ind w:left="3600"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ร.ต.อ.</w:t>
      </w:r>
    </w:p>
    <w:p w14:paraId="5493D8C4" w14:textId="77777777" w:rsidR="00732F88" w:rsidRDefault="00000000">
      <w:pPr>
        <w:spacing w:line="167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   </w:t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(เพชรสยาม  วันละ)</w:t>
      </w:r>
    </w:p>
    <w:p w14:paraId="46EFC353" w14:textId="77777777" w:rsidR="00732F88" w:rsidRDefault="00000000">
      <w:pPr>
        <w:spacing w:line="167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</w:t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รอง สว.(สอบสวน).สภ.ไผ่โทน จว.แพร่</w:t>
      </w:r>
    </w:p>
    <w:p w14:paraId="7725251C" w14:textId="77777777" w:rsidR="00732F88" w:rsidRDefault="00000000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ทราบ</w:t>
      </w:r>
    </w:p>
    <w:p w14:paraId="670D9AD5" w14:textId="77777777" w:rsidR="00732F88" w:rsidRDefault="00000000">
      <w:pPr>
        <w:spacing w:line="167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- จัดทําประกาศเพื่อเปิดเผยข้อมูล</w:t>
      </w:r>
    </w:p>
    <w:p w14:paraId="0FF9BA5E" w14:textId="77777777" w:rsidR="00732F88" w:rsidRDefault="00000000">
      <w:pPr>
        <w:spacing w:line="167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ให้ทราบโดยทั่วกัน</w:t>
      </w:r>
    </w:p>
    <w:p w14:paraId="7A6F6B95" w14:textId="77777777" w:rsidR="00732F88" w:rsidRDefault="00000000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...................................................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1" locked="0" layoutInCell="1" hidden="0" allowOverlap="1" wp14:anchorId="16721FA6" wp14:editId="3334EE29">
                <wp:simplePos x="0" y="0"/>
                <wp:positionH relativeFrom="column">
                  <wp:posOffset>790575</wp:posOffset>
                </wp:positionH>
                <wp:positionV relativeFrom="paragraph">
                  <wp:posOffset>200025</wp:posOffset>
                </wp:positionV>
                <wp:extent cx="1209675" cy="47625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9675" cy="476250"/>
                          <a:chOff x="152400" y="152400"/>
                          <a:chExt cx="1190625" cy="457200"/>
                        </a:xfrm>
                      </wpg:grpSpPr>
                      <pic:pic xmlns:pic="http://schemas.openxmlformats.org/drawingml/2006/picture">
                        <pic:nvPicPr>
                          <pic:cNvPr id="1334801945" name="Shape 2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11906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790575</wp:posOffset>
                </wp:positionH>
                <wp:positionV relativeFrom="paragraph">
                  <wp:posOffset>200025</wp:posOffset>
                </wp:positionV>
                <wp:extent cx="1209675" cy="4762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6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F7F1F41" w14:textId="77777777" w:rsidR="00732F88" w:rsidRDefault="00732F88">
      <w:pPr>
        <w:spacing w:line="167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6ADEB848" w14:textId="77777777" w:rsidR="00732F88" w:rsidRDefault="00000000">
      <w:pPr>
        <w:spacing w:line="167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พ.ต.ท.</w:t>
      </w:r>
    </w:p>
    <w:p w14:paraId="7D50A0C8" w14:textId="77777777" w:rsidR="00732F88" w:rsidRDefault="00000000">
      <w:pPr>
        <w:spacing w:line="167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  </w:t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</w:t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(รณชัย  จิตตะ)</w:t>
      </w:r>
    </w:p>
    <w:p w14:paraId="193517F6" w14:textId="77777777" w:rsidR="00732F88" w:rsidRDefault="00000000">
      <w:pPr>
        <w:spacing w:line="167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     </w:t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    สว.สภ.ไผ่โทน จว.แพร่</w:t>
      </w:r>
    </w:p>
    <w:p w14:paraId="05A64300" w14:textId="061C7E6A" w:rsidR="00732F88" w:rsidRPr="00782E17" w:rsidRDefault="00000000" w:rsidP="00782E17">
      <w:pPr>
        <w:spacing w:line="167" w:lineRule="auto"/>
        <w:rPr>
          <w:rFonts w:ascii="TH SarabunPSK" w:eastAsia="TH SarabunPSK" w:hAnsi="TH SarabunPSK" w:cs="TH SarabunPSK"/>
          <w:b/>
          <w:bCs/>
          <w:sz w:val="56"/>
          <w:szCs w:val="56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๑ เม.ย.๖๙</w:t>
      </w:r>
    </w:p>
    <w:sectPr w:rsidR="00732F88" w:rsidRPr="00782E17">
      <w:pgSz w:w="11909" w:h="16834"/>
      <w:pgMar w:top="155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09DE4AF2-07C6-4D31-BE30-09D40C2DB64D}"/>
    <w:embedBold r:id="rId2" w:fontKey="{6F409827-6FD1-4D7D-AFE1-1F8B359D86E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236E463-87CC-41D9-8EFE-7C8E8AD17EE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EFFE5D7E-7ED7-475D-B6EA-A115F83560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464C53D-4371-4CB9-BC39-CCBA91AD081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755502A0-3CAC-4BB6-8D5D-BAB64334B0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F88"/>
    <w:rsid w:val="00195000"/>
    <w:rsid w:val="003F1707"/>
    <w:rsid w:val="00562C0E"/>
    <w:rsid w:val="00732F88"/>
    <w:rsid w:val="00782E17"/>
    <w:rsid w:val="00B43CBD"/>
    <w:rsid w:val="00DD2761"/>
    <w:rsid w:val="00F1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89B1B"/>
  <w15:docId w15:val="{42349834-28A2-464C-B294-471AE64B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</dc:creator>
  <cp:lastModifiedBy>Teerapat Butsen</cp:lastModifiedBy>
  <cp:revision>15</cp:revision>
  <cp:lastPrinted>2026-07-19T04:02:00Z</cp:lastPrinted>
  <dcterms:created xsi:type="dcterms:W3CDTF">2026-07-19T03:59:00Z</dcterms:created>
  <dcterms:modified xsi:type="dcterms:W3CDTF">2026-07-19T04:02:00Z</dcterms:modified>
</cp:coreProperties>
</file>